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3599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283C">
        <w:rPr>
          <w:rFonts w:ascii="Times New Roman" w:hAnsi="Times New Roman" w:cs="Times New Roman"/>
          <w:b/>
          <w:sz w:val="52"/>
          <w:szCs w:val="52"/>
        </w:rPr>
        <w:t>Социальный паспорт школы</w:t>
      </w: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3283C">
        <w:rPr>
          <w:rFonts w:ascii="Times New Roman" w:hAnsi="Times New Roman" w:cs="Times New Roman"/>
          <w:sz w:val="36"/>
          <w:szCs w:val="28"/>
        </w:rPr>
        <w:t xml:space="preserve">Комплексный анализ </w:t>
      </w: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3283C">
        <w:rPr>
          <w:rFonts w:ascii="Times New Roman" w:hAnsi="Times New Roman" w:cs="Times New Roman"/>
          <w:sz w:val="36"/>
          <w:szCs w:val="28"/>
        </w:rPr>
        <w:t xml:space="preserve">МБОУ СОШ №10 им. В. Ф. Маргелова п. </w:t>
      </w:r>
      <w:proofErr w:type="gramStart"/>
      <w:r w:rsidRPr="0033283C">
        <w:rPr>
          <w:rFonts w:ascii="Times New Roman" w:hAnsi="Times New Roman" w:cs="Times New Roman"/>
          <w:sz w:val="36"/>
          <w:szCs w:val="28"/>
        </w:rPr>
        <w:t>Степной</w:t>
      </w:r>
      <w:proofErr w:type="gramEnd"/>
      <w:r w:rsidRPr="0033283C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3283C">
        <w:rPr>
          <w:rFonts w:ascii="Times New Roman" w:hAnsi="Times New Roman" w:cs="Times New Roman"/>
          <w:sz w:val="36"/>
          <w:szCs w:val="28"/>
        </w:rPr>
        <w:t>муниципального образования Кавказский район</w:t>
      </w: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3283C">
        <w:rPr>
          <w:rFonts w:ascii="Times New Roman" w:hAnsi="Times New Roman" w:cs="Times New Roman"/>
          <w:sz w:val="36"/>
          <w:szCs w:val="28"/>
        </w:rPr>
        <w:t>за период 2020- 2021 учебный год</w:t>
      </w: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pStyle w:val="a7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3283C">
        <w:rPr>
          <w:rFonts w:ascii="Times New Roman" w:hAnsi="Times New Roman" w:cs="Times New Roman"/>
          <w:b/>
          <w:iCs/>
          <w:sz w:val="28"/>
          <w:szCs w:val="28"/>
        </w:rPr>
        <w:t>Социальная среда (внутришкольный документ)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33283C">
        <w:rPr>
          <w:rFonts w:ascii="Times New Roman" w:hAnsi="Times New Roman" w:cs="Times New Roman"/>
          <w:sz w:val="28"/>
          <w:szCs w:val="28"/>
        </w:rPr>
        <w:t xml:space="preserve">Тип населённого пункта (город, </w:t>
      </w:r>
      <w:proofErr w:type="spellStart"/>
      <w:r w:rsidRPr="003328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3283C">
        <w:rPr>
          <w:rFonts w:ascii="Times New Roman" w:hAnsi="Times New Roman" w:cs="Times New Roman"/>
          <w:sz w:val="28"/>
          <w:szCs w:val="28"/>
        </w:rPr>
        <w:t>., станица, посёлок, хутор, село)</w:t>
      </w:r>
    </w:p>
    <w:p w:rsidR="0033283C" w:rsidRPr="0033283C" w:rsidRDefault="0033283C" w:rsidP="00F35565">
      <w:pPr>
        <w:tabs>
          <w:tab w:val="lef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поселок Степной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3283C">
        <w:rPr>
          <w:rFonts w:ascii="Times New Roman" w:hAnsi="Times New Roman" w:cs="Times New Roman"/>
          <w:iCs/>
          <w:sz w:val="28"/>
          <w:szCs w:val="28"/>
        </w:rPr>
        <w:t xml:space="preserve">Информация о социальной среде </w:t>
      </w:r>
    </w:p>
    <w:p w:rsidR="0033283C" w:rsidRPr="00941502" w:rsidRDefault="0033283C" w:rsidP="00F355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2.1 </w:t>
      </w:r>
      <w:r w:rsidRPr="00941502">
        <w:rPr>
          <w:rFonts w:ascii="Times New Roman" w:hAnsi="Times New Roman" w:cs="Times New Roman"/>
          <w:i/>
          <w:iCs/>
          <w:sz w:val="28"/>
          <w:szCs w:val="28"/>
        </w:rPr>
        <w:t>Образование родителей</w:t>
      </w:r>
    </w:p>
    <w:tbl>
      <w:tblPr>
        <w:tblStyle w:val="a8"/>
        <w:tblW w:w="10004" w:type="dxa"/>
        <w:jc w:val="center"/>
        <w:tblInd w:w="-653" w:type="dxa"/>
        <w:tblLayout w:type="fixed"/>
        <w:tblLook w:val="04A0" w:firstRow="1" w:lastRow="0" w:firstColumn="1" w:lastColumn="0" w:noHBand="0" w:noVBand="1"/>
      </w:tblPr>
      <w:tblGrid>
        <w:gridCol w:w="3488"/>
        <w:gridCol w:w="2268"/>
        <w:gridCol w:w="1491"/>
        <w:gridCol w:w="1418"/>
        <w:gridCol w:w="1339"/>
      </w:tblGrid>
      <w:tr w:rsidR="0033283C" w:rsidRPr="0033283C" w:rsidTr="00941502">
        <w:trPr>
          <w:trHeight w:val="300"/>
          <w:jc w:val="center"/>
        </w:trPr>
        <w:tc>
          <w:tcPr>
            <w:tcW w:w="3488" w:type="dxa"/>
            <w:noWrap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</w:tc>
        <w:tc>
          <w:tcPr>
            <w:tcW w:w="1491" w:type="dxa"/>
            <w:noWrap/>
            <w:hideMark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1418" w:type="dxa"/>
            <w:noWrap/>
            <w:hideMark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339" w:type="dxa"/>
            <w:noWrap/>
            <w:hideMark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41502" w:rsidRPr="0033283C" w:rsidTr="0033283C">
        <w:trPr>
          <w:trHeight w:val="300"/>
          <w:jc w:val="center"/>
        </w:trPr>
        <w:tc>
          <w:tcPr>
            <w:tcW w:w="3488" w:type="dxa"/>
            <w:noWrap/>
            <w:hideMark/>
          </w:tcPr>
          <w:p w:rsidR="00941502" w:rsidRPr="0033283C" w:rsidRDefault="00941502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 от всех уч-ся класса</w:t>
            </w:r>
          </w:p>
        </w:tc>
        <w:tc>
          <w:tcPr>
            <w:tcW w:w="2268" w:type="dxa"/>
            <w:noWrap/>
            <w:hideMark/>
          </w:tcPr>
          <w:p w:rsidR="00941502" w:rsidRPr="0033283C" w:rsidRDefault="00941502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1,6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91" w:type="dxa"/>
            <w:noWrap/>
            <w:hideMark/>
          </w:tcPr>
          <w:p w:rsidR="00941502" w:rsidRPr="0033283C" w:rsidRDefault="00941502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28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noWrap/>
            <w:hideMark/>
          </w:tcPr>
          <w:p w:rsidR="00941502" w:rsidRPr="0033283C" w:rsidRDefault="00941502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49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9" w:type="dxa"/>
            <w:noWrap/>
            <w:hideMark/>
          </w:tcPr>
          <w:p w:rsidR="00941502" w:rsidRPr="0033283C" w:rsidRDefault="00941502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22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41502" w:rsidRDefault="00941502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83C" w:rsidRPr="00941502" w:rsidRDefault="0033283C" w:rsidP="00F355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2.2</w:t>
      </w:r>
      <w:r w:rsidRPr="003328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1502">
        <w:rPr>
          <w:rFonts w:ascii="Times New Roman" w:hAnsi="Times New Roman" w:cs="Times New Roman"/>
          <w:i/>
          <w:iCs/>
          <w:sz w:val="28"/>
          <w:szCs w:val="28"/>
        </w:rPr>
        <w:t>Занятость родителей</w:t>
      </w:r>
    </w:p>
    <w:tbl>
      <w:tblPr>
        <w:tblStyle w:val="a8"/>
        <w:tblW w:w="10555" w:type="dxa"/>
        <w:jc w:val="center"/>
        <w:tblInd w:w="-984" w:type="dxa"/>
        <w:tblLook w:val="04A0" w:firstRow="1" w:lastRow="0" w:firstColumn="1" w:lastColumn="0" w:noHBand="0" w:noVBand="1"/>
      </w:tblPr>
      <w:tblGrid>
        <w:gridCol w:w="3389"/>
        <w:gridCol w:w="1490"/>
        <w:gridCol w:w="1194"/>
        <w:gridCol w:w="1931"/>
        <w:gridCol w:w="2551"/>
      </w:tblGrid>
      <w:tr w:rsidR="0033283C" w:rsidRPr="0033283C" w:rsidTr="00941502">
        <w:trPr>
          <w:trHeight w:val="600"/>
          <w:jc w:val="center"/>
        </w:trPr>
        <w:tc>
          <w:tcPr>
            <w:tcW w:w="3389" w:type="dxa"/>
            <w:noWrap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noWrap/>
            <w:hideMark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194" w:type="dxa"/>
            <w:noWrap/>
            <w:hideMark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931" w:type="dxa"/>
            <w:hideMark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Сфера обслуживания</w:t>
            </w:r>
          </w:p>
        </w:tc>
        <w:tc>
          <w:tcPr>
            <w:tcW w:w="2551" w:type="dxa"/>
            <w:hideMark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Безработные (домохозяйки)</w:t>
            </w:r>
          </w:p>
        </w:tc>
      </w:tr>
      <w:tr w:rsidR="00941502" w:rsidRPr="0033283C" w:rsidTr="0033283C">
        <w:trPr>
          <w:trHeight w:val="300"/>
          <w:jc w:val="center"/>
        </w:trPr>
        <w:tc>
          <w:tcPr>
            <w:tcW w:w="3389" w:type="dxa"/>
            <w:noWrap/>
            <w:hideMark/>
          </w:tcPr>
          <w:p w:rsidR="00941502" w:rsidRPr="0033283C" w:rsidRDefault="00941502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 от всех уч-ся 11 класса</w:t>
            </w:r>
          </w:p>
        </w:tc>
        <w:tc>
          <w:tcPr>
            <w:tcW w:w="1490" w:type="dxa"/>
            <w:noWrap/>
            <w:hideMark/>
          </w:tcPr>
          <w:p w:rsidR="00941502" w:rsidRPr="0033283C" w:rsidRDefault="00941502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4" w:type="dxa"/>
            <w:noWrap/>
            <w:hideMark/>
          </w:tcPr>
          <w:p w:rsidR="00941502" w:rsidRPr="0033283C" w:rsidRDefault="00941502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40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31" w:type="dxa"/>
            <w:noWrap/>
            <w:hideMark/>
          </w:tcPr>
          <w:p w:rsidR="00941502" w:rsidRPr="0033283C" w:rsidRDefault="00941502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noWrap/>
            <w:hideMark/>
          </w:tcPr>
          <w:p w:rsidR="00941502" w:rsidRPr="0033283C" w:rsidRDefault="00941502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28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41502" w:rsidRDefault="00941502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3 Наличие традиций в школе, населенном пункте направленных на престижность качества образования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283C">
        <w:rPr>
          <w:rFonts w:ascii="Times New Roman" w:hAnsi="Times New Roman" w:cs="Times New Roman"/>
          <w:i/>
          <w:sz w:val="28"/>
          <w:szCs w:val="28"/>
        </w:rPr>
        <w:t xml:space="preserve">(указать традицию, например, ежемесячная общешкольная линейка (5-11 </w:t>
      </w:r>
      <w:proofErr w:type="spellStart"/>
      <w:r w:rsidRPr="0033283C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33283C">
        <w:rPr>
          <w:rFonts w:ascii="Times New Roman" w:hAnsi="Times New Roman" w:cs="Times New Roman"/>
          <w:i/>
          <w:sz w:val="28"/>
          <w:szCs w:val="28"/>
        </w:rPr>
        <w:t xml:space="preserve">.) с публичным поощрением </w:t>
      </w:r>
      <w:proofErr w:type="gramStart"/>
      <w:r w:rsidRPr="0033283C">
        <w:rPr>
          <w:rFonts w:ascii="Times New Roman" w:hAnsi="Times New Roman" w:cs="Times New Roman"/>
          <w:i/>
          <w:sz w:val="28"/>
          <w:szCs w:val="28"/>
        </w:rPr>
        <w:t>отличившихся</w:t>
      </w:r>
      <w:proofErr w:type="gramEnd"/>
      <w:r w:rsidRPr="0033283C">
        <w:rPr>
          <w:rFonts w:ascii="Times New Roman" w:hAnsi="Times New Roman" w:cs="Times New Roman"/>
          <w:i/>
          <w:sz w:val="28"/>
          <w:szCs w:val="28"/>
        </w:rPr>
        <w:t xml:space="preserve"> за это время, а также награждённых за это время)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3283C">
        <w:rPr>
          <w:rFonts w:ascii="Times New Roman" w:hAnsi="Times New Roman" w:cs="Times New Roman"/>
          <w:sz w:val="28"/>
          <w:szCs w:val="28"/>
          <w:u w:val="single"/>
        </w:rPr>
        <w:t>Федеральный Закон № 273 от 29.12.2012 г. «Об образовании в Российской Федерации» закрепляет за обучающимися право на поощрение за успехи в учебной, спортивной, общественной, научной, научно-технической, творческой деятельности.</w:t>
      </w:r>
      <w:proofErr w:type="gramEnd"/>
      <w:r w:rsidRPr="0033283C">
        <w:rPr>
          <w:rFonts w:ascii="Times New Roman" w:hAnsi="Times New Roman" w:cs="Times New Roman"/>
          <w:sz w:val="28"/>
          <w:szCs w:val="28"/>
          <w:u w:val="single"/>
        </w:rPr>
        <w:t xml:space="preserve"> В каждой ОО разработан локальный акт, который конкретизирует положение о мерах поощрения обучающихся. 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283C">
        <w:rPr>
          <w:rFonts w:ascii="Times New Roman" w:hAnsi="Times New Roman" w:cs="Times New Roman"/>
          <w:sz w:val="28"/>
          <w:szCs w:val="28"/>
          <w:u w:val="single"/>
        </w:rPr>
        <w:t xml:space="preserve">Обучающиеся школы могут поощряться </w:t>
      </w:r>
      <w:proofErr w:type="gramStart"/>
      <w:r w:rsidRPr="0033283C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 w:rsidRPr="0033283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1.успехи в учёбе;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2.участие и победу в учебных, творческих конкурсах, спортивных состязаниях;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3.общественно-полезную деятельность;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4.за образцовое выполнение своих обязанностей;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5.повышение качества обученности, безупречную учёбу;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6.достижения на олимпиадах, конкурсах, смотрах;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7.за другие достижения в учебной и </w:t>
      </w:r>
      <w:proofErr w:type="spellStart"/>
      <w:r w:rsidRPr="0033283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3283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283C">
        <w:rPr>
          <w:rFonts w:ascii="Times New Roman" w:hAnsi="Times New Roman" w:cs="Times New Roman"/>
          <w:sz w:val="28"/>
          <w:szCs w:val="28"/>
          <w:u w:val="single"/>
        </w:rPr>
        <w:t>Возможны виды поощрений в школе: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1.объявление благодарности;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2.награждение почётной грамотой или благодарственным письмом;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lastRenderedPageBreak/>
        <w:t>3.награждение благодарственным письмом родителей;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4.размещение информации на официальном сайте ОО в сети «Интернет»;</w:t>
      </w:r>
    </w:p>
    <w:p w:rsidR="0033283C" w:rsidRPr="0033283C" w:rsidRDefault="00941502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283C" w:rsidRPr="0033283C">
        <w:rPr>
          <w:rFonts w:ascii="Times New Roman" w:hAnsi="Times New Roman" w:cs="Times New Roman"/>
          <w:sz w:val="28"/>
          <w:szCs w:val="28"/>
        </w:rPr>
        <w:t xml:space="preserve">.передача информации о </w:t>
      </w:r>
      <w:proofErr w:type="gramStart"/>
      <w:r w:rsidR="0033283C" w:rsidRPr="0033283C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="0033283C" w:rsidRPr="0033283C">
        <w:rPr>
          <w:rFonts w:ascii="Times New Roman" w:hAnsi="Times New Roman" w:cs="Times New Roman"/>
          <w:sz w:val="28"/>
          <w:szCs w:val="28"/>
        </w:rPr>
        <w:t xml:space="preserve"> обучающихся в СМИ.</w:t>
      </w:r>
    </w:p>
    <w:p w:rsidR="0033283C" w:rsidRPr="0033283C" w:rsidRDefault="00941502" w:rsidP="00F35565">
      <w:pPr>
        <w:tabs>
          <w:tab w:val="left" w:pos="14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283C" w:rsidRPr="0033283C">
        <w:rPr>
          <w:rFonts w:ascii="Times New Roman" w:hAnsi="Times New Roman" w:cs="Times New Roman"/>
          <w:sz w:val="28"/>
          <w:szCs w:val="28"/>
        </w:rPr>
        <w:t xml:space="preserve">Поощрения могут применяться руководителем ОО по представлению педагогического совета, классного руководителя, а также в соответствии с положениями о проводимых в школе конкурсах, предметных олимпиадах, соревнованиях и объявляются в приказе по школе. Поощрения применяются в обстановке широкой гласности, доводятся до сведения обучающихся, родителей, работников школы, публикуются на сайте школы. </w:t>
      </w:r>
      <w:proofErr w:type="gramStart"/>
      <w:r w:rsidR="0033283C" w:rsidRPr="0033283C">
        <w:rPr>
          <w:rFonts w:ascii="Times New Roman" w:hAnsi="Times New Roman" w:cs="Times New Roman"/>
          <w:sz w:val="28"/>
          <w:szCs w:val="28"/>
        </w:rPr>
        <w:t xml:space="preserve">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школьником активности с положительным результатом. </w:t>
      </w:r>
      <w:proofErr w:type="gramEnd"/>
    </w:p>
    <w:p w:rsidR="0033283C" w:rsidRPr="0033283C" w:rsidRDefault="00941502" w:rsidP="00F35565">
      <w:pPr>
        <w:tabs>
          <w:tab w:val="left" w:pos="14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283C" w:rsidRPr="0033283C">
        <w:rPr>
          <w:rFonts w:ascii="Times New Roman" w:hAnsi="Times New Roman" w:cs="Times New Roman"/>
          <w:sz w:val="28"/>
          <w:szCs w:val="28"/>
        </w:rPr>
        <w:t xml:space="preserve">Награждение почётной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proofErr w:type="gramStart"/>
      <w:r w:rsidR="0033283C" w:rsidRPr="003328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3283C" w:rsidRPr="0033283C">
        <w:rPr>
          <w:rFonts w:ascii="Times New Roman" w:hAnsi="Times New Roman" w:cs="Times New Roman"/>
          <w:sz w:val="28"/>
          <w:szCs w:val="28"/>
        </w:rPr>
        <w:t xml:space="preserve"> по отдельным предметам учебного плана и (или) во внеуро</w:t>
      </w:r>
      <w:r>
        <w:rPr>
          <w:rFonts w:ascii="Times New Roman" w:hAnsi="Times New Roman" w:cs="Times New Roman"/>
          <w:sz w:val="28"/>
          <w:szCs w:val="28"/>
        </w:rPr>
        <w:t>чной деятельности на уровне ОО.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4 Формы организации деятельности школы (кружки, клубы и т.д.)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3539"/>
        <w:gridCol w:w="7342"/>
      </w:tblGrid>
      <w:tr w:rsidR="0033283C" w:rsidRPr="0033283C" w:rsidTr="00941502">
        <w:trPr>
          <w:trHeight w:val="300"/>
        </w:trPr>
        <w:tc>
          <w:tcPr>
            <w:tcW w:w="3539" w:type="dxa"/>
            <w:noWrap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7342" w:type="dxa"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</w:t>
            </w:r>
          </w:p>
        </w:tc>
      </w:tr>
      <w:tr w:rsidR="0033283C" w:rsidRPr="0033283C" w:rsidTr="00941502">
        <w:trPr>
          <w:trHeight w:val="300"/>
        </w:trPr>
        <w:tc>
          <w:tcPr>
            <w:tcW w:w="3539" w:type="dxa"/>
            <w:noWrap/>
            <w:hideMark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342" w:type="dxa"/>
            <w:hideMark/>
          </w:tcPr>
          <w:p w:rsidR="0033283C" w:rsidRPr="0033283C" w:rsidRDefault="0033283C" w:rsidP="00F355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235767" w:rsidRPr="00332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 xml:space="preserve"> рамках ФГОС реализуется внеурочная деятельность </w:t>
            </w:r>
            <w:r w:rsidRPr="0033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33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33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общекультурное) в таких формах, как экскурсии, кружки, секции, клубы, круглые столы, конференции, диспуты, научные общества, олимпиады, соревнования, поисковые и научные исследования, общественно полезные практики.</w:t>
            </w:r>
            <w:proofErr w:type="gramEnd"/>
          </w:p>
        </w:tc>
      </w:tr>
      <w:tr w:rsidR="0033283C" w:rsidRPr="0033283C" w:rsidTr="00941502">
        <w:trPr>
          <w:trHeight w:val="300"/>
        </w:trPr>
        <w:tc>
          <w:tcPr>
            <w:tcW w:w="3539" w:type="dxa"/>
            <w:noWrap/>
            <w:hideMark/>
          </w:tcPr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Внеклассная</w:t>
            </w:r>
          </w:p>
        </w:tc>
        <w:tc>
          <w:tcPr>
            <w:tcW w:w="7342" w:type="dxa"/>
            <w:hideMark/>
          </w:tcPr>
          <w:p w:rsidR="0033283C" w:rsidRPr="0033283C" w:rsidRDefault="0033283C" w:rsidP="00F355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 xml:space="preserve"> Во внеклассной работе применяются разные формы организации учащихся. В зависимости от степени пригодности тех или иных форм для решения 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воспитательных задач их можно подразделить следующим образом: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1)общие формы, универсальные, которые приобретают ту или иную направленность  в зависимости от цели и содержания;</w:t>
            </w:r>
          </w:p>
          <w:p w:rsidR="0033283C" w:rsidRPr="0033283C" w:rsidRDefault="0033283C" w:rsidP="00F355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2)специальные формы, отражающие специфику только одного какого-либо направления воспитательной работы и его задач. Есть форма работы, где учащиеся относительно малоактивны, их главная деятельность: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2)восприятие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3)размышление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4)осмысление.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К формам работ с малоактивными учащимися можно отнести: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1)кружки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2)олимпиады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3)конкурсы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4)викторины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5)тематические вечера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6)вечера отдыха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7)выставки и музеи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8)диспуты или дискуссии</w:t>
            </w:r>
          </w:p>
          <w:p w:rsidR="0033283C" w:rsidRPr="0033283C" w:rsidRDefault="0033283C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9)журналы.</w:t>
            </w:r>
          </w:p>
        </w:tc>
      </w:tr>
    </w:tbl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3283C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Pr="0033283C">
        <w:rPr>
          <w:rFonts w:ascii="Times New Roman" w:hAnsi="Times New Roman" w:cs="Times New Roman"/>
          <w:b/>
          <w:iCs/>
          <w:sz w:val="28"/>
          <w:szCs w:val="28"/>
        </w:rPr>
        <w:t xml:space="preserve"> Внутришкольный анализ кадров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анализ результатов за </w:t>
      </w:r>
      <w:proofErr w:type="gramStart"/>
      <w:r w:rsidRPr="0033283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3283C">
        <w:rPr>
          <w:rFonts w:ascii="Times New Roman" w:hAnsi="Times New Roman" w:cs="Times New Roman"/>
          <w:sz w:val="28"/>
          <w:szCs w:val="28"/>
        </w:rPr>
        <w:t xml:space="preserve"> 5 лет для класса, который в данное время является 11-м </w:t>
      </w:r>
    </w:p>
    <w:p w:rsidR="0033283C" w:rsidRPr="0033283C" w:rsidRDefault="0033283C" w:rsidP="00F35565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 </w:t>
      </w:r>
      <w:r w:rsidRPr="0033283C">
        <w:rPr>
          <w:rFonts w:ascii="Times New Roman" w:hAnsi="Times New Roman" w:cs="Times New Roman"/>
          <w:sz w:val="28"/>
          <w:szCs w:val="28"/>
        </w:rPr>
        <w:t>Предметы, по которым имеются стабильно низкие результаты (по Статистическому сборнику 2018 г.)</w:t>
      </w:r>
    </w:p>
    <w:tbl>
      <w:tblPr>
        <w:tblStyle w:val="a8"/>
        <w:tblW w:w="11217" w:type="dxa"/>
        <w:jc w:val="center"/>
        <w:tblInd w:w="1530" w:type="dxa"/>
        <w:tblLayout w:type="fixed"/>
        <w:tblLook w:val="04A0" w:firstRow="1" w:lastRow="0" w:firstColumn="1" w:lastColumn="0" w:noHBand="0" w:noVBand="1"/>
      </w:tblPr>
      <w:tblGrid>
        <w:gridCol w:w="2148"/>
        <w:gridCol w:w="592"/>
        <w:gridCol w:w="690"/>
        <w:gridCol w:w="629"/>
        <w:gridCol w:w="851"/>
        <w:gridCol w:w="767"/>
        <w:gridCol w:w="1092"/>
        <w:gridCol w:w="851"/>
        <w:gridCol w:w="851"/>
        <w:gridCol w:w="851"/>
        <w:gridCol w:w="851"/>
        <w:gridCol w:w="1044"/>
      </w:tblGrid>
      <w:tr w:rsidR="00235767" w:rsidRPr="00235767" w:rsidTr="00235767">
        <w:trPr>
          <w:cantSplit/>
          <w:trHeight w:val="2400"/>
          <w:jc w:val="center"/>
        </w:trPr>
        <w:tc>
          <w:tcPr>
            <w:tcW w:w="2148" w:type="dxa"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2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0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9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7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92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44" w:type="dxa"/>
            <w:textDirection w:val="btLr"/>
            <w:vAlign w:val="center"/>
            <w:hideMark/>
          </w:tcPr>
          <w:p w:rsidR="00235767" w:rsidRPr="00235767" w:rsidRDefault="00235767" w:rsidP="00F355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35767" w:rsidRPr="00235767" w:rsidTr="00235767">
        <w:trPr>
          <w:trHeight w:val="300"/>
          <w:jc w:val="center"/>
        </w:trPr>
        <w:tc>
          <w:tcPr>
            <w:tcW w:w="2148" w:type="dxa"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Наличие стабильно низких результатов (отметить «да»)</w:t>
            </w:r>
          </w:p>
        </w:tc>
        <w:tc>
          <w:tcPr>
            <w:tcW w:w="592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629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 да</w:t>
            </w:r>
          </w:p>
        </w:tc>
        <w:tc>
          <w:tcPr>
            <w:tcW w:w="85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7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 да</w:t>
            </w:r>
          </w:p>
        </w:tc>
        <w:tc>
          <w:tcPr>
            <w:tcW w:w="1092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85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85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044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2 Кадровый потенциал </w:t>
      </w:r>
    </w:p>
    <w:p w:rsidR="0033283C" w:rsidRPr="0033283C" w:rsidRDefault="0033283C" w:rsidP="00F35565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2.1 Образование педагогов, преподающих в 11 классах</w:t>
      </w:r>
    </w:p>
    <w:tbl>
      <w:tblPr>
        <w:tblStyle w:val="a8"/>
        <w:tblW w:w="11434" w:type="dxa"/>
        <w:jc w:val="center"/>
        <w:tblInd w:w="9071" w:type="dxa"/>
        <w:tblLayout w:type="fixed"/>
        <w:tblLook w:val="04A0" w:firstRow="1" w:lastRow="0" w:firstColumn="1" w:lastColumn="0" w:noHBand="0" w:noVBand="1"/>
      </w:tblPr>
      <w:tblGrid>
        <w:gridCol w:w="3764"/>
        <w:gridCol w:w="851"/>
        <w:gridCol w:w="850"/>
        <w:gridCol w:w="531"/>
        <w:gridCol w:w="671"/>
        <w:gridCol w:w="601"/>
        <w:gridCol w:w="672"/>
        <w:gridCol w:w="673"/>
        <w:gridCol w:w="814"/>
        <w:gridCol w:w="712"/>
        <w:gridCol w:w="657"/>
        <w:gridCol w:w="638"/>
      </w:tblGrid>
      <w:tr w:rsidR="00235767" w:rsidRPr="0033283C" w:rsidTr="00235767">
        <w:trPr>
          <w:cantSplit/>
          <w:trHeight w:val="2366"/>
          <w:jc w:val="center"/>
        </w:trPr>
        <w:tc>
          <w:tcPr>
            <w:tcW w:w="3764" w:type="dxa"/>
            <w:vAlign w:val="center"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учителей, преподающих данный предмет в данном классе</w:t>
            </w:r>
          </w:p>
        </w:tc>
        <w:tc>
          <w:tcPr>
            <w:tcW w:w="851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1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1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1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2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3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14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12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7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8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35767" w:rsidRPr="00235767" w:rsidTr="00235767">
        <w:trPr>
          <w:trHeight w:val="375"/>
          <w:jc w:val="center"/>
        </w:trPr>
        <w:tc>
          <w:tcPr>
            <w:tcW w:w="3764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85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850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53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7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0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72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73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814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712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57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38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</w:tr>
      <w:tr w:rsidR="00235767" w:rsidRPr="00235767" w:rsidTr="00235767">
        <w:trPr>
          <w:trHeight w:val="287"/>
          <w:jc w:val="center"/>
        </w:trPr>
        <w:tc>
          <w:tcPr>
            <w:tcW w:w="3764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СПО</w:t>
            </w:r>
          </w:p>
        </w:tc>
        <w:tc>
          <w:tcPr>
            <w:tcW w:w="85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850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53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7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0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72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73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814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712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57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  <w:tc>
          <w:tcPr>
            <w:tcW w:w="638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-</w:t>
            </w:r>
          </w:p>
        </w:tc>
      </w:tr>
      <w:tr w:rsidR="00235767" w:rsidRPr="00235767" w:rsidTr="00235767">
        <w:trPr>
          <w:trHeight w:val="300"/>
          <w:jc w:val="center"/>
        </w:trPr>
        <w:tc>
          <w:tcPr>
            <w:tcW w:w="3764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85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100%</w:t>
            </w:r>
          </w:p>
        </w:tc>
        <w:tc>
          <w:tcPr>
            <w:tcW w:w="850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100%</w:t>
            </w:r>
          </w:p>
        </w:tc>
        <w:tc>
          <w:tcPr>
            <w:tcW w:w="53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100%</w:t>
            </w:r>
          </w:p>
        </w:tc>
        <w:tc>
          <w:tcPr>
            <w:tcW w:w="67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601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672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673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14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12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100%</w:t>
            </w:r>
          </w:p>
        </w:tc>
        <w:tc>
          <w:tcPr>
            <w:tcW w:w="657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638" w:type="dxa"/>
            <w:noWrap/>
            <w:hideMark/>
          </w:tcPr>
          <w:p w:rsidR="00235767" w:rsidRPr="00235767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767">
              <w:rPr>
                <w:rFonts w:ascii="Times New Roman" w:hAnsi="Times New Roman" w:cs="Times New Roman"/>
                <w:sz w:val="24"/>
                <w:szCs w:val="28"/>
              </w:rPr>
              <w:t> 100%</w:t>
            </w:r>
          </w:p>
        </w:tc>
      </w:tr>
    </w:tbl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lastRenderedPageBreak/>
        <w:t>2.2 Квалификация педагогов</w:t>
      </w:r>
    </w:p>
    <w:tbl>
      <w:tblPr>
        <w:tblStyle w:val="a8"/>
        <w:tblW w:w="11738" w:type="dxa"/>
        <w:jc w:val="center"/>
        <w:tblLayout w:type="fixed"/>
        <w:tblLook w:val="04A0" w:firstRow="1" w:lastRow="0" w:firstColumn="1" w:lastColumn="0" w:noHBand="0" w:noVBand="1"/>
      </w:tblPr>
      <w:tblGrid>
        <w:gridCol w:w="174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  <w:gridCol w:w="635"/>
      </w:tblGrid>
      <w:tr w:rsidR="00235767" w:rsidRPr="0033283C" w:rsidTr="00235767">
        <w:trPr>
          <w:cantSplit/>
          <w:trHeight w:val="2104"/>
          <w:jc w:val="center"/>
        </w:trPr>
        <w:tc>
          <w:tcPr>
            <w:tcW w:w="1748" w:type="dxa"/>
            <w:vAlign w:val="center"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учителей, преподающих в 11 классе</w:t>
            </w:r>
          </w:p>
        </w:tc>
        <w:tc>
          <w:tcPr>
            <w:tcW w:w="850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extDirection w:val="btLr"/>
            <w:hideMark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5" w:type="dxa"/>
            <w:textDirection w:val="btLr"/>
          </w:tcPr>
          <w:p w:rsidR="00235767" w:rsidRPr="0033283C" w:rsidRDefault="00235767" w:rsidP="00F35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35767" w:rsidRPr="0033283C" w:rsidTr="00235767">
        <w:trPr>
          <w:trHeight w:val="300"/>
          <w:jc w:val="center"/>
        </w:trPr>
        <w:tc>
          <w:tcPr>
            <w:tcW w:w="1748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850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767" w:rsidRPr="0033283C" w:rsidTr="00235767">
        <w:trPr>
          <w:trHeight w:val="300"/>
          <w:jc w:val="center"/>
        </w:trPr>
        <w:tc>
          <w:tcPr>
            <w:tcW w:w="1748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50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100%</w:t>
            </w:r>
          </w:p>
        </w:tc>
        <w:tc>
          <w:tcPr>
            <w:tcW w:w="851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100%</w:t>
            </w:r>
          </w:p>
        </w:tc>
        <w:tc>
          <w:tcPr>
            <w:tcW w:w="851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35" w:type="dxa"/>
          </w:tcPr>
          <w:p w:rsidR="00235767" w:rsidRPr="0033283C" w:rsidRDefault="00235767" w:rsidP="00F35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3283C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="00235767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Pr="0033283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33283C">
        <w:rPr>
          <w:rFonts w:ascii="Times New Roman" w:hAnsi="Times New Roman" w:cs="Times New Roman"/>
          <w:b/>
          <w:bCs/>
          <w:sz w:val="28"/>
          <w:szCs w:val="28"/>
        </w:rPr>
        <w:t>Система работы образовательной организации (ОО) с учётом полученных результатов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1 Организация работы в ОО по подготовке к государственной итоговой аттестации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 w:rsidRPr="003328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3283C">
        <w:rPr>
          <w:rFonts w:ascii="Times New Roman" w:hAnsi="Times New Roman" w:cs="Times New Roman"/>
          <w:sz w:val="28"/>
          <w:szCs w:val="28"/>
        </w:rPr>
        <w:t xml:space="preserve"> какого класса начинается работа (</w:t>
      </w:r>
      <w:r w:rsidRPr="0033283C">
        <w:rPr>
          <w:rFonts w:ascii="Times New Roman" w:hAnsi="Times New Roman" w:cs="Times New Roman"/>
          <w:i/>
          <w:sz w:val="28"/>
          <w:szCs w:val="28"/>
        </w:rPr>
        <w:t>укажите № параллели, например, "8", если работа начинается с 8-го класса</w:t>
      </w:r>
      <w:r w:rsidRPr="0033283C">
        <w:rPr>
          <w:rFonts w:ascii="Times New Roman" w:hAnsi="Times New Roman" w:cs="Times New Roman"/>
          <w:sz w:val="28"/>
          <w:szCs w:val="28"/>
        </w:rPr>
        <w:t>)</w:t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Ор</w:t>
      </w:r>
      <w:r w:rsidR="00F35565">
        <w:rPr>
          <w:rFonts w:ascii="Times New Roman" w:hAnsi="Times New Roman" w:cs="Times New Roman"/>
          <w:sz w:val="28"/>
          <w:szCs w:val="28"/>
        </w:rPr>
        <w:t>ганизация работы в МБОУ СОШ № 10 им В. Ф. Маргелова</w:t>
      </w:r>
      <w:r w:rsidRPr="0033283C">
        <w:rPr>
          <w:rFonts w:ascii="Times New Roman" w:hAnsi="Times New Roman" w:cs="Times New Roman"/>
          <w:sz w:val="28"/>
          <w:szCs w:val="28"/>
        </w:rPr>
        <w:t xml:space="preserve">  по подготовке к государственной итоговой аттестации начинается с 8-го  класса в рамках реализации внеурочной деятельности по предметам естественно-математического и гуманитарного циклов через теоретическую и практическую части:  лекции, самостоятельные и тестовые работы, диагностические работы, презентации, компьютерные тесты-тренажёры. </w:t>
      </w:r>
      <w:r w:rsidRPr="0033283C">
        <w:rPr>
          <w:rFonts w:ascii="Times New Roman" w:hAnsi="Times New Roman" w:cs="Times New Roman"/>
          <w:sz w:val="28"/>
          <w:szCs w:val="28"/>
        </w:rPr>
        <w:tab/>
      </w:r>
    </w:p>
    <w:p w:rsidR="0033283C" w:rsidRPr="0033283C" w:rsidRDefault="0033283C" w:rsidP="00F35565">
      <w:pPr>
        <w:tabs>
          <w:tab w:val="lef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b/>
          <w:sz w:val="28"/>
          <w:szCs w:val="28"/>
        </w:rPr>
        <w:t>1.2</w:t>
      </w:r>
      <w:r w:rsidRPr="0033283C">
        <w:rPr>
          <w:rFonts w:ascii="Times New Roman" w:hAnsi="Times New Roman" w:cs="Times New Roman"/>
          <w:sz w:val="28"/>
          <w:szCs w:val="28"/>
        </w:rPr>
        <w:t xml:space="preserve"> Система индивидуальной работы с учащимися (</w:t>
      </w:r>
      <w:r w:rsidRPr="0033283C">
        <w:rPr>
          <w:rFonts w:ascii="Times New Roman" w:hAnsi="Times New Roman" w:cs="Times New Roman"/>
          <w:i/>
          <w:sz w:val="28"/>
          <w:szCs w:val="28"/>
        </w:rPr>
        <w:t>описание системы работы</w:t>
      </w:r>
      <w:r w:rsidRPr="0033283C">
        <w:rPr>
          <w:rFonts w:ascii="Times New Roman" w:hAnsi="Times New Roman" w:cs="Times New Roman"/>
          <w:sz w:val="28"/>
          <w:szCs w:val="28"/>
        </w:rPr>
        <w:t>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Подготовка к ГИА – процесс специфический. Подготовка к ГИА по отдельным предметам имеет свою программу занятий. Каждое задание из тестов ГИА анализируется, дается необходимая теоретическая база для решения того или иного задания, а также предлагаются тестовые варианты </w:t>
      </w:r>
      <w:proofErr w:type="gramStart"/>
      <w:r w:rsidRPr="003328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3283C">
        <w:rPr>
          <w:rFonts w:ascii="Times New Roman" w:hAnsi="Times New Roman" w:cs="Times New Roman"/>
          <w:sz w:val="28"/>
          <w:szCs w:val="28"/>
        </w:rPr>
        <w:t xml:space="preserve"> реальной ГИА, чтобы закрепить тему. Курс подготовки к ГИА может быть длительным или интенсивным, очным или через Интернет. Государственная итоговая аттестация имеет массу особенностей. Для успешной сдачи </w:t>
      </w:r>
      <w:proofErr w:type="gramStart"/>
      <w:r w:rsidRPr="0033283C">
        <w:rPr>
          <w:rFonts w:ascii="Times New Roman" w:hAnsi="Times New Roman" w:cs="Times New Roman"/>
          <w:sz w:val="28"/>
          <w:szCs w:val="28"/>
        </w:rPr>
        <w:t>ГИА</w:t>
      </w:r>
      <w:proofErr w:type="gramEnd"/>
      <w:r w:rsidRPr="0033283C">
        <w:rPr>
          <w:rFonts w:ascii="Times New Roman" w:hAnsi="Times New Roman" w:cs="Times New Roman"/>
          <w:sz w:val="28"/>
          <w:szCs w:val="28"/>
        </w:rPr>
        <w:t xml:space="preserve"> например, по русскому языку, ГИА по </w:t>
      </w:r>
      <w:r w:rsidRPr="0033283C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математике мало грамотно писать, уметь решать примеры, необходимо понять саму специфику экзамена. 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Если предмет учащиеся   знают  хорошо и требуется только навык решения заданий ГИА, то лучше выбрать интенсивный курс, где теория по предмету сведена к минимуму. 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Если же учащиеся  не уверены в своих знаниях по предмету, то лучше пройти полный курс подготовки к ГИА с теоретическим и практическим курсом. 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Выбор очного варианта или работы над подготовкой к ГИА через Интернет полностью зависит от желания и способности заниматься самостоятельно или необходимости присутствия преподавателя.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Оценить уровень готовности к специфике заданий из ГИА помогут пробное тестирование и демонстрационные версии тестов ГИА. 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Хорошая подготовка по программе предмета, к сожалению, не гарантирует успех на государственной итоговой аттестации. Нужно получить не только практические навыки выполнения тестовых заданий, но и проанализировать свои ошибки. Нужно знать структурные особенности тестов, познакомиться с возможными формулировками вопросов, научиться распределять время на выполнение заданий, понять, за что могут снизить баллы. Специальная подготовка к ГИА поможет: эффективно и качественно подготовиться к ГИА с минимальными затратами времени и сил; избежать обидных технических ошибок; узнать об особенностях ГИА; узнать, что нужно делать, чтобы получить максимум баллов.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К примеру, на всех уроках математики, русского языка  отводится  время для заданий, нацеленных на подготовку учащихся к ГИА, часто проводится тестирование по тестам аналогичным экзаменационным.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Помня о том, что «нельзя научиться плавать, стоя на берегу», следует активнее вводить тестовые технологии в систему обучения, с помощью которых можно оценивать уровень усвоения материала учениками и сформировать у них навык работы с тестовыми заданиями. Такие тренировки позволят учащимся при сдаче ГИА реально повысить балл. Зная типовые конструкции тестовых заданий, ученик практически не будет тратить время на понимание инструкции. Во время таких </w:t>
      </w:r>
      <w:r w:rsidRPr="0033283C">
        <w:rPr>
          <w:rFonts w:ascii="Times New Roman" w:hAnsi="Times New Roman" w:cs="Times New Roman"/>
          <w:sz w:val="28"/>
          <w:szCs w:val="28"/>
        </w:rPr>
        <w:lastRenderedPageBreak/>
        <w:t xml:space="preserve">тренировок формируются соответствующие психотехнические навыки </w:t>
      </w:r>
      <w:proofErr w:type="spellStart"/>
      <w:r w:rsidRPr="0033283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3283C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Психотехнические навык</w:t>
      </w:r>
      <w:bookmarkStart w:id="0" w:name="_GoBack"/>
      <w:bookmarkEnd w:id="0"/>
      <w:r w:rsidRPr="0033283C">
        <w:rPr>
          <w:rFonts w:ascii="Times New Roman" w:hAnsi="Times New Roman" w:cs="Times New Roman"/>
          <w:sz w:val="28"/>
          <w:szCs w:val="28"/>
        </w:rPr>
        <w:t>и, полученные учащимися в процессе обучения, не только повысят эффективность подготовки к ГИА, но и позволят учащимся более уверенно вести себя во время экзамена, мобилизовать себя в решающей ситуации, овладеть собственными эмоциями.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283C">
        <w:rPr>
          <w:rFonts w:ascii="Times New Roman" w:hAnsi="Times New Roman" w:cs="Times New Roman"/>
          <w:b/>
          <w:sz w:val="28"/>
          <w:szCs w:val="28"/>
        </w:rPr>
        <w:t>Примерный план меро</w:t>
      </w:r>
      <w:r w:rsidR="00F35565">
        <w:rPr>
          <w:rFonts w:ascii="Times New Roman" w:hAnsi="Times New Roman" w:cs="Times New Roman"/>
          <w:b/>
          <w:sz w:val="28"/>
          <w:szCs w:val="28"/>
        </w:rPr>
        <w:t>приятий по подготовке ГИА в 2020</w:t>
      </w:r>
      <w:r w:rsidRPr="0033283C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283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1.Грамотная организация работы по подготовке к итоговой аттестации выпускников в формате ГИА.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2.Формирование базы данных по данному направлению: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- потребности учащихся и их учебные возможности и способности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- методическое обеспечение подготовки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3.  Обеспечение учащихся, их родителей своевременной информацией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283C">
        <w:rPr>
          <w:rFonts w:ascii="Times New Roman" w:hAnsi="Times New Roman" w:cs="Times New Roman"/>
          <w:b/>
          <w:sz w:val="28"/>
          <w:szCs w:val="28"/>
        </w:rPr>
        <w:t>ПЛАН.  1. РАБОТА С АДМИНИСТРАЦИЕЙ (оформление документации)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1.Изучение нормативных документов по организации и проведению ГИА (с сентября, далее в течение года).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2.Ведение протоколов родительских собраний, бесед с учащимися, совещаний при завуче, педсоветов, заседаний МО, на которых обсуждались вопросы ГИА в течение года.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3.Оформление папки «ГИА» (с сентября, далее в течение года) 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4.Составление графика проведения тематических контрольных работ по основным темам курса (в соответствии с планом).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5.Оформление наглядной информации для учащихся и родителей (информационный стенд с сентября, далее в течение года).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6.Оформление выставки методической литературы по тематике ГИА (с сентября, далее в течение года).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283C">
        <w:rPr>
          <w:rFonts w:ascii="Times New Roman" w:hAnsi="Times New Roman" w:cs="Times New Roman"/>
          <w:b/>
          <w:sz w:val="28"/>
          <w:szCs w:val="28"/>
        </w:rPr>
        <w:t xml:space="preserve">         2. РАБОТА С УЧАЩИМИСЯ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283C">
        <w:rPr>
          <w:rFonts w:ascii="Times New Roman" w:hAnsi="Times New Roman" w:cs="Times New Roman"/>
          <w:sz w:val="28"/>
          <w:szCs w:val="28"/>
        </w:rPr>
        <w:t>1.  Обеспечение школьников достоверной и своевременной информацией    о нормативных документах (с сентября, далее в течение года).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lastRenderedPageBreak/>
        <w:t xml:space="preserve">    2.  Консультативная поддержка учащихся (в течение года).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   3.  Индивидуальная и групповая работа по подготовке к ГИА на уроках (в течение года).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   4.Обеспечение учащихся необходимым дидактическим материалом - </w:t>
      </w:r>
      <w:proofErr w:type="spellStart"/>
      <w:r w:rsidRPr="0033283C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Pr="0033283C">
        <w:rPr>
          <w:rFonts w:ascii="Times New Roman" w:hAnsi="Times New Roman" w:cs="Times New Roman"/>
          <w:sz w:val="28"/>
          <w:szCs w:val="28"/>
        </w:rPr>
        <w:t xml:space="preserve"> (в течение года).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   5.Проведение тренингов с учащимися по заполнению бланков, по  решению </w:t>
      </w:r>
      <w:proofErr w:type="spellStart"/>
      <w:r w:rsidRPr="0033283C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33283C">
        <w:rPr>
          <w:rFonts w:ascii="Times New Roman" w:hAnsi="Times New Roman" w:cs="Times New Roman"/>
          <w:sz w:val="28"/>
          <w:szCs w:val="28"/>
        </w:rPr>
        <w:t xml:space="preserve"> (в течение года).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  6.Проведение тренировочных и диагностических работ (в течение года).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  7.Индивидуальная работа со </w:t>
      </w:r>
      <w:proofErr w:type="gramStart"/>
      <w:r w:rsidRPr="0033283C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33283C">
        <w:rPr>
          <w:rFonts w:ascii="Times New Roman" w:hAnsi="Times New Roman" w:cs="Times New Roman"/>
          <w:sz w:val="28"/>
          <w:szCs w:val="28"/>
        </w:rPr>
        <w:t xml:space="preserve"> - выявление личных пробелов, их ликвидация (в течение года).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  8.Информирование учащихся о консультациях на базе опорных школ.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3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  1.Ознакомление с нормативными документами (в течение года)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  2.Проведение разъяснительной работы о целях и технологии проведения ГИА на родительских собраниях, в индивидуальных беседах (в течение года).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  3.Ознакомление родителей с источниками информации о ГИ</w:t>
      </w:r>
      <w:proofErr w:type="gramStart"/>
      <w:r w:rsidRPr="0033283C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33283C">
        <w:rPr>
          <w:rFonts w:ascii="Times New Roman" w:hAnsi="Times New Roman" w:cs="Times New Roman"/>
          <w:sz w:val="28"/>
          <w:szCs w:val="28"/>
        </w:rPr>
        <w:t xml:space="preserve"> сайты (сентябрь)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  4.Систематическое информирование родителей на родительских собраниях, в индивидуальных беседах, на консультациях о подготовке к ГИА: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-  ознакомление с результатами диагностических работ;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-  ознакомление с результатами индивидуальной работы;</w:t>
      </w:r>
    </w:p>
    <w:p w:rsidR="0033283C" w:rsidRPr="0033283C" w:rsidRDefault="0033283C" w:rsidP="00F3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5.  Индивидуальная работа с родителями (в течение года).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83C" w:rsidRPr="0033283C" w:rsidRDefault="0033283C" w:rsidP="00F35565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3C">
        <w:rPr>
          <w:rFonts w:ascii="Times New Roman" w:hAnsi="Times New Roman" w:cs="Times New Roman"/>
          <w:b/>
          <w:sz w:val="28"/>
          <w:szCs w:val="28"/>
        </w:rPr>
        <w:t>РАБОТА  С  ИНФОРМАЦИОННЫМИ РЕСУРСАМИ</w:t>
      </w:r>
    </w:p>
    <w:p w:rsidR="0033283C" w:rsidRPr="0033283C" w:rsidRDefault="0033283C" w:rsidP="00F35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1.Ознакомление учащихся с возможностью использования Интернет-ресурсов для подготовки к экзамену (сентябрь)</w:t>
      </w:r>
    </w:p>
    <w:p w:rsidR="0033283C" w:rsidRPr="0033283C" w:rsidRDefault="0033283C" w:rsidP="00F35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32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83C">
        <w:rPr>
          <w:rFonts w:ascii="Times New Roman" w:hAnsi="Times New Roman" w:cs="Times New Roman"/>
          <w:sz w:val="28"/>
          <w:szCs w:val="28"/>
        </w:rPr>
        <w:t xml:space="preserve"> использованием доступа к информационным ресурсам для подготовки к ГИА (в течение года).</w:t>
      </w:r>
    </w:p>
    <w:p w:rsidR="0033283C" w:rsidRPr="0033283C" w:rsidRDefault="0033283C" w:rsidP="00F3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 </w:t>
      </w:r>
      <w:r w:rsidR="00F35565">
        <w:rPr>
          <w:rFonts w:ascii="Times New Roman" w:hAnsi="Times New Roman" w:cs="Times New Roman"/>
          <w:sz w:val="28"/>
          <w:szCs w:val="28"/>
        </w:rPr>
        <w:t xml:space="preserve">    </w:t>
      </w:r>
      <w:r w:rsidRPr="0033283C">
        <w:rPr>
          <w:rFonts w:ascii="Times New Roman" w:hAnsi="Times New Roman" w:cs="Times New Roman"/>
          <w:sz w:val="28"/>
          <w:szCs w:val="28"/>
        </w:rPr>
        <w:t>3</w:t>
      </w:r>
      <w:r w:rsidR="00F35565">
        <w:rPr>
          <w:rFonts w:ascii="Times New Roman" w:hAnsi="Times New Roman" w:cs="Times New Roman"/>
          <w:sz w:val="28"/>
          <w:szCs w:val="28"/>
        </w:rPr>
        <w:t>.</w:t>
      </w:r>
      <w:r w:rsidRPr="0033283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35565">
        <w:rPr>
          <w:rFonts w:ascii="Times New Roman" w:hAnsi="Times New Roman" w:cs="Times New Roman"/>
          <w:sz w:val="28"/>
          <w:szCs w:val="28"/>
        </w:rPr>
        <w:t>а групповой работы с учащимися.</w:t>
      </w:r>
    </w:p>
    <w:p w:rsidR="0033283C" w:rsidRPr="0033283C" w:rsidRDefault="0033283C" w:rsidP="00F3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Подготовленность к чему-либо – это комплекс приобретённых знаний, навыков, умений, качеств, позволяющих успешно выполнять определённую </w:t>
      </w:r>
      <w:r w:rsidRPr="0033283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деятельность. В готовности учащихся к сдаче экзаменов </w:t>
      </w:r>
      <w:r w:rsidR="00F35565">
        <w:rPr>
          <w:rFonts w:ascii="Times New Roman" w:hAnsi="Times New Roman" w:cs="Times New Roman"/>
          <w:sz w:val="28"/>
          <w:szCs w:val="28"/>
        </w:rPr>
        <w:t>в форме ГИА и  ЕГЭ МБОУ СОШ № 10 им. В. Ф. Маргелова</w:t>
      </w:r>
      <w:r w:rsidRPr="0033283C">
        <w:rPr>
          <w:rFonts w:ascii="Times New Roman" w:hAnsi="Times New Roman" w:cs="Times New Roman"/>
          <w:sz w:val="28"/>
          <w:szCs w:val="28"/>
        </w:rPr>
        <w:t xml:space="preserve"> выделяет следующие составляющие: </w:t>
      </w:r>
    </w:p>
    <w:p w:rsidR="0033283C" w:rsidRPr="0033283C" w:rsidRDefault="0033283C" w:rsidP="00F35565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Информированная готовность (информированность о правилах поведения на экзамене, правилах заполнения бланков и т.д.).</w:t>
      </w:r>
    </w:p>
    <w:p w:rsidR="0033283C" w:rsidRPr="0033283C" w:rsidRDefault="0033283C" w:rsidP="00F35565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 xml:space="preserve">Предметная готовность или содержательная (готовность по определенному предмету, умение решать тестовые задания, задания </w:t>
      </w:r>
      <w:proofErr w:type="spellStart"/>
      <w:r w:rsidRPr="0033283C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33283C">
        <w:rPr>
          <w:rFonts w:ascii="Times New Roman" w:hAnsi="Times New Roman" w:cs="Times New Roman"/>
          <w:sz w:val="28"/>
          <w:szCs w:val="28"/>
        </w:rPr>
        <w:t>).</w:t>
      </w:r>
    </w:p>
    <w:p w:rsidR="0033283C" w:rsidRPr="00F35565" w:rsidRDefault="0033283C" w:rsidP="00F35565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Психологическая готовность (состояние готовности – «настрой», внутренняя настроенность на определённое поведение, ориентированность на целесообразные действия, актуализация и приспособление возможностей личности для успешных дейс</w:t>
      </w:r>
      <w:r w:rsidR="00F35565">
        <w:rPr>
          <w:rFonts w:ascii="Times New Roman" w:hAnsi="Times New Roman" w:cs="Times New Roman"/>
          <w:sz w:val="28"/>
          <w:szCs w:val="28"/>
        </w:rPr>
        <w:t>твий в ситуации сдачи экзамена).</w:t>
      </w:r>
    </w:p>
    <w:p w:rsidR="0033283C" w:rsidRPr="0033283C" w:rsidRDefault="0033283C" w:rsidP="00F3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283C" w:rsidRPr="0033283C" w:rsidSect="0033283C">
      <w:pgSz w:w="12404" w:h="16838"/>
      <w:pgMar w:top="993" w:right="1134" w:bottom="850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44" w:rsidRDefault="002A3E44" w:rsidP="0033283C">
      <w:pPr>
        <w:spacing w:after="0" w:line="240" w:lineRule="auto"/>
      </w:pPr>
      <w:r>
        <w:separator/>
      </w:r>
    </w:p>
  </w:endnote>
  <w:endnote w:type="continuationSeparator" w:id="0">
    <w:p w:rsidR="002A3E44" w:rsidRDefault="002A3E44" w:rsidP="0033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44" w:rsidRDefault="002A3E44" w:rsidP="0033283C">
      <w:pPr>
        <w:spacing w:after="0" w:line="240" w:lineRule="auto"/>
      </w:pPr>
      <w:r>
        <w:separator/>
      </w:r>
    </w:p>
  </w:footnote>
  <w:footnote w:type="continuationSeparator" w:id="0">
    <w:p w:rsidR="002A3E44" w:rsidRDefault="002A3E44" w:rsidP="0033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450"/>
    <w:multiLevelType w:val="hybridMultilevel"/>
    <w:tmpl w:val="C04A7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EF5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154E8"/>
    <w:multiLevelType w:val="hybridMultilevel"/>
    <w:tmpl w:val="1EC83B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F114C"/>
    <w:multiLevelType w:val="hybridMultilevel"/>
    <w:tmpl w:val="45D2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24A62"/>
    <w:multiLevelType w:val="hybridMultilevel"/>
    <w:tmpl w:val="93A6C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C354D"/>
    <w:multiLevelType w:val="hybridMultilevel"/>
    <w:tmpl w:val="1F22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A4ED0"/>
    <w:multiLevelType w:val="hybridMultilevel"/>
    <w:tmpl w:val="1848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5CD2"/>
    <w:multiLevelType w:val="hybridMultilevel"/>
    <w:tmpl w:val="6E96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02A5B"/>
    <w:multiLevelType w:val="hybridMultilevel"/>
    <w:tmpl w:val="05CE0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D2E5B"/>
    <w:multiLevelType w:val="hybridMultilevel"/>
    <w:tmpl w:val="C75EF070"/>
    <w:lvl w:ilvl="0" w:tplc="278CA5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A15AA"/>
    <w:multiLevelType w:val="hybridMultilevel"/>
    <w:tmpl w:val="98BCD280"/>
    <w:lvl w:ilvl="0" w:tplc="1662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087449"/>
    <w:multiLevelType w:val="hybridMultilevel"/>
    <w:tmpl w:val="57E4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A57E0A"/>
    <w:multiLevelType w:val="hybridMultilevel"/>
    <w:tmpl w:val="348AE2CA"/>
    <w:lvl w:ilvl="0" w:tplc="17EAB6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1483E"/>
    <w:multiLevelType w:val="hybridMultilevel"/>
    <w:tmpl w:val="0A386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6A36A5"/>
    <w:multiLevelType w:val="hybridMultilevel"/>
    <w:tmpl w:val="18CC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6C2828"/>
    <w:multiLevelType w:val="hybridMultilevel"/>
    <w:tmpl w:val="029A37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D3D0230"/>
    <w:multiLevelType w:val="hybridMultilevel"/>
    <w:tmpl w:val="B7E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7680D"/>
    <w:multiLevelType w:val="multilevel"/>
    <w:tmpl w:val="203053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>
    <w:nsid w:val="4963285B"/>
    <w:multiLevelType w:val="hybridMultilevel"/>
    <w:tmpl w:val="E774D2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C173E"/>
    <w:multiLevelType w:val="multilevel"/>
    <w:tmpl w:val="A146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F2344"/>
    <w:multiLevelType w:val="hybridMultilevel"/>
    <w:tmpl w:val="9AD6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17EB5"/>
    <w:multiLevelType w:val="hybridMultilevel"/>
    <w:tmpl w:val="6E2A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9308D"/>
    <w:multiLevelType w:val="hybridMultilevel"/>
    <w:tmpl w:val="75FCA8D2"/>
    <w:lvl w:ilvl="0" w:tplc="2B4A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5BB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8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2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C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2D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FE2419"/>
    <w:multiLevelType w:val="multilevel"/>
    <w:tmpl w:val="FF365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8E6871"/>
    <w:multiLevelType w:val="hybridMultilevel"/>
    <w:tmpl w:val="2368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45C07"/>
    <w:multiLevelType w:val="hybridMultilevel"/>
    <w:tmpl w:val="87E49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E422A"/>
    <w:multiLevelType w:val="hybridMultilevel"/>
    <w:tmpl w:val="8AD48786"/>
    <w:lvl w:ilvl="0" w:tplc="8E6C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C0201"/>
    <w:multiLevelType w:val="hybridMultilevel"/>
    <w:tmpl w:val="D7F098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A2149A"/>
    <w:multiLevelType w:val="hybridMultilevel"/>
    <w:tmpl w:val="D0224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03379"/>
    <w:multiLevelType w:val="hybridMultilevel"/>
    <w:tmpl w:val="DB700F46"/>
    <w:lvl w:ilvl="0" w:tplc="47E4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100875"/>
    <w:multiLevelType w:val="hybridMultilevel"/>
    <w:tmpl w:val="DEA040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56143"/>
    <w:multiLevelType w:val="hybridMultilevel"/>
    <w:tmpl w:val="1FB6E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929E3"/>
    <w:multiLevelType w:val="hybridMultilevel"/>
    <w:tmpl w:val="5FEC7C5A"/>
    <w:lvl w:ilvl="0" w:tplc="A664DE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02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B23D75"/>
    <w:multiLevelType w:val="hybridMultilevel"/>
    <w:tmpl w:val="F7D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F27AC8"/>
    <w:multiLevelType w:val="hybridMultilevel"/>
    <w:tmpl w:val="B39C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7798E"/>
    <w:multiLevelType w:val="hybridMultilevel"/>
    <w:tmpl w:val="F0F0B41C"/>
    <w:lvl w:ilvl="0" w:tplc="BE4052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64DE94">
      <w:start w:val="1"/>
      <w:numFmt w:val="upperRoman"/>
      <w:lvlText w:val="%3.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710B1339"/>
    <w:multiLevelType w:val="hybridMultilevel"/>
    <w:tmpl w:val="950C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7850E3"/>
    <w:multiLevelType w:val="hybridMultilevel"/>
    <w:tmpl w:val="D71AA3F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367A7"/>
    <w:multiLevelType w:val="hybridMultilevel"/>
    <w:tmpl w:val="161A2744"/>
    <w:lvl w:ilvl="0" w:tplc="A5F0725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7C354643"/>
    <w:multiLevelType w:val="hybridMultilevel"/>
    <w:tmpl w:val="679A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B11F34"/>
    <w:multiLevelType w:val="hybridMultilevel"/>
    <w:tmpl w:val="F852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0"/>
  </w:num>
  <w:num w:numId="6">
    <w:abstractNumId w:val="4"/>
  </w:num>
  <w:num w:numId="7">
    <w:abstractNumId w:val="22"/>
  </w:num>
  <w:num w:numId="8">
    <w:abstractNumId w:val="47"/>
  </w:num>
  <w:num w:numId="9">
    <w:abstractNumId w:val="11"/>
  </w:num>
  <w:num w:numId="10">
    <w:abstractNumId w:val="46"/>
  </w:num>
  <w:num w:numId="11">
    <w:abstractNumId w:val="27"/>
  </w:num>
  <w:num w:numId="12">
    <w:abstractNumId w:val="7"/>
  </w:num>
  <w:num w:numId="13">
    <w:abstractNumId w:val="23"/>
  </w:num>
  <w:num w:numId="14">
    <w:abstractNumId w:val="39"/>
  </w:num>
  <w:num w:numId="15">
    <w:abstractNumId w:val="5"/>
  </w:num>
  <w:num w:numId="16">
    <w:abstractNumId w:val="42"/>
  </w:num>
  <w:num w:numId="17">
    <w:abstractNumId w:val="38"/>
  </w:num>
  <w:num w:numId="18">
    <w:abstractNumId w:val="28"/>
  </w:num>
  <w:num w:numId="19">
    <w:abstractNumId w:val="14"/>
  </w:num>
  <w:num w:numId="20">
    <w:abstractNumId w:val="41"/>
  </w:num>
  <w:num w:numId="21">
    <w:abstractNumId w:val="36"/>
  </w:num>
  <w:num w:numId="22">
    <w:abstractNumId w:val="0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43"/>
  </w:num>
  <w:num w:numId="33">
    <w:abstractNumId w:val="32"/>
  </w:num>
  <w:num w:numId="34">
    <w:abstractNumId w:val="9"/>
  </w:num>
  <w:num w:numId="35">
    <w:abstractNumId w:val="26"/>
  </w:num>
  <w:num w:numId="36">
    <w:abstractNumId w:val="24"/>
  </w:num>
  <w:num w:numId="37">
    <w:abstractNumId w:val="31"/>
  </w:num>
  <w:num w:numId="38">
    <w:abstractNumId w:val="37"/>
  </w:num>
  <w:num w:numId="39">
    <w:abstractNumId w:val="12"/>
  </w:num>
  <w:num w:numId="40">
    <w:abstractNumId w:val="16"/>
  </w:num>
  <w:num w:numId="41">
    <w:abstractNumId w:val="10"/>
  </w:num>
  <w:num w:numId="42">
    <w:abstractNumId w:val="17"/>
  </w:num>
  <w:num w:numId="43">
    <w:abstractNumId w:val="30"/>
  </w:num>
  <w:num w:numId="44">
    <w:abstractNumId w:val="45"/>
  </w:num>
  <w:num w:numId="45">
    <w:abstractNumId w:val="29"/>
  </w:num>
  <w:num w:numId="46">
    <w:abstractNumId w:val="2"/>
  </w:num>
  <w:num w:numId="47">
    <w:abstractNumId w:val="15"/>
  </w:num>
  <w:num w:numId="48">
    <w:abstractNumId w:val="1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3C"/>
    <w:rsid w:val="00213599"/>
    <w:rsid w:val="00235767"/>
    <w:rsid w:val="002A3E44"/>
    <w:rsid w:val="0033283C"/>
    <w:rsid w:val="00941502"/>
    <w:rsid w:val="00D7696D"/>
    <w:rsid w:val="00F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83C"/>
  </w:style>
  <w:style w:type="paragraph" w:styleId="a5">
    <w:name w:val="footer"/>
    <w:basedOn w:val="a"/>
    <w:link w:val="a6"/>
    <w:uiPriority w:val="99"/>
    <w:unhideWhenUsed/>
    <w:rsid w:val="0033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83C"/>
  </w:style>
  <w:style w:type="paragraph" w:styleId="a7">
    <w:name w:val="List Paragraph"/>
    <w:basedOn w:val="a"/>
    <w:uiPriority w:val="34"/>
    <w:qFormat/>
    <w:rsid w:val="0033283C"/>
    <w:pPr>
      <w:ind w:left="720"/>
      <w:contextualSpacing/>
    </w:pPr>
  </w:style>
  <w:style w:type="table" w:styleId="a8">
    <w:name w:val="Table Grid"/>
    <w:basedOn w:val="a1"/>
    <w:uiPriority w:val="59"/>
    <w:rsid w:val="0033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33283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33283C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3283C"/>
    <w:rPr>
      <w:color w:val="0000FF"/>
      <w:u w:val="single"/>
    </w:rPr>
  </w:style>
  <w:style w:type="paragraph" w:styleId="ac">
    <w:name w:val="Normal (Web)"/>
    <w:basedOn w:val="a"/>
    <w:unhideWhenUsed/>
    <w:rsid w:val="0033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83C"/>
  </w:style>
  <w:style w:type="paragraph" w:styleId="ad">
    <w:name w:val="Body Text Indent"/>
    <w:basedOn w:val="a"/>
    <w:link w:val="ae"/>
    <w:rsid w:val="003328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32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locked/>
    <w:rsid w:val="0033283C"/>
    <w:rPr>
      <w:rFonts w:ascii="Calibri" w:eastAsia="Calibri" w:hAnsi="Calibri"/>
    </w:rPr>
  </w:style>
  <w:style w:type="paragraph" w:styleId="af0">
    <w:name w:val="No Spacing"/>
    <w:link w:val="af"/>
    <w:qFormat/>
    <w:rsid w:val="0033283C"/>
    <w:pPr>
      <w:spacing w:after="0" w:line="240" w:lineRule="auto"/>
    </w:pPr>
    <w:rPr>
      <w:rFonts w:ascii="Calibri" w:eastAsia="Calibri" w:hAnsi="Calibri"/>
    </w:rPr>
  </w:style>
  <w:style w:type="paragraph" w:styleId="af1">
    <w:name w:val="Body Text"/>
    <w:basedOn w:val="a"/>
    <w:link w:val="af2"/>
    <w:rsid w:val="00332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32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33283C"/>
    <w:rPr>
      <w:b/>
      <w:bCs/>
    </w:rPr>
  </w:style>
  <w:style w:type="character" w:customStyle="1" w:styleId="af4">
    <w:name w:val="Подпись к таблице_"/>
    <w:basedOn w:val="a0"/>
    <w:link w:val="af5"/>
    <w:uiPriority w:val="99"/>
    <w:rsid w:val="0033283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33283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f6">
    <w:name w:val="Emphasis"/>
    <w:qFormat/>
    <w:rsid w:val="0033283C"/>
    <w:rPr>
      <w:i/>
      <w:iCs/>
    </w:rPr>
  </w:style>
  <w:style w:type="character" w:customStyle="1" w:styleId="3">
    <w:name w:val="Основной текст 3 Знак"/>
    <w:basedOn w:val="a0"/>
    <w:link w:val="30"/>
    <w:uiPriority w:val="99"/>
    <w:semiHidden/>
    <w:rsid w:val="003328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3328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33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3283C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83C"/>
  </w:style>
  <w:style w:type="paragraph" w:styleId="a5">
    <w:name w:val="footer"/>
    <w:basedOn w:val="a"/>
    <w:link w:val="a6"/>
    <w:uiPriority w:val="99"/>
    <w:unhideWhenUsed/>
    <w:rsid w:val="0033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83C"/>
  </w:style>
  <w:style w:type="paragraph" w:styleId="a7">
    <w:name w:val="List Paragraph"/>
    <w:basedOn w:val="a"/>
    <w:uiPriority w:val="34"/>
    <w:qFormat/>
    <w:rsid w:val="0033283C"/>
    <w:pPr>
      <w:ind w:left="720"/>
      <w:contextualSpacing/>
    </w:pPr>
  </w:style>
  <w:style w:type="table" w:styleId="a8">
    <w:name w:val="Table Grid"/>
    <w:basedOn w:val="a1"/>
    <w:uiPriority w:val="59"/>
    <w:rsid w:val="0033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33283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33283C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3283C"/>
    <w:rPr>
      <w:color w:val="0000FF"/>
      <w:u w:val="single"/>
    </w:rPr>
  </w:style>
  <w:style w:type="paragraph" w:styleId="ac">
    <w:name w:val="Normal (Web)"/>
    <w:basedOn w:val="a"/>
    <w:unhideWhenUsed/>
    <w:rsid w:val="0033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83C"/>
  </w:style>
  <w:style w:type="paragraph" w:styleId="ad">
    <w:name w:val="Body Text Indent"/>
    <w:basedOn w:val="a"/>
    <w:link w:val="ae"/>
    <w:rsid w:val="003328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32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locked/>
    <w:rsid w:val="0033283C"/>
    <w:rPr>
      <w:rFonts w:ascii="Calibri" w:eastAsia="Calibri" w:hAnsi="Calibri"/>
    </w:rPr>
  </w:style>
  <w:style w:type="paragraph" w:styleId="af0">
    <w:name w:val="No Spacing"/>
    <w:link w:val="af"/>
    <w:qFormat/>
    <w:rsid w:val="0033283C"/>
    <w:pPr>
      <w:spacing w:after="0" w:line="240" w:lineRule="auto"/>
    </w:pPr>
    <w:rPr>
      <w:rFonts w:ascii="Calibri" w:eastAsia="Calibri" w:hAnsi="Calibri"/>
    </w:rPr>
  </w:style>
  <w:style w:type="paragraph" w:styleId="af1">
    <w:name w:val="Body Text"/>
    <w:basedOn w:val="a"/>
    <w:link w:val="af2"/>
    <w:rsid w:val="00332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32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33283C"/>
    <w:rPr>
      <w:b/>
      <w:bCs/>
    </w:rPr>
  </w:style>
  <w:style w:type="character" w:customStyle="1" w:styleId="af4">
    <w:name w:val="Подпись к таблице_"/>
    <w:basedOn w:val="a0"/>
    <w:link w:val="af5"/>
    <w:uiPriority w:val="99"/>
    <w:rsid w:val="0033283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33283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f6">
    <w:name w:val="Emphasis"/>
    <w:qFormat/>
    <w:rsid w:val="0033283C"/>
    <w:rPr>
      <w:i/>
      <w:iCs/>
    </w:rPr>
  </w:style>
  <w:style w:type="character" w:customStyle="1" w:styleId="3">
    <w:name w:val="Основной текст 3 Знак"/>
    <w:basedOn w:val="a0"/>
    <w:link w:val="30"/>
    <w:uiPriority w:val="99"/>
    <w:semiHidden/>
    <w:rsid w:val="003328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3328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33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3283C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2020-11-27T12:04:00Z</dcterms:created>
  <dcterms:modified xsi:type="dcterms:W3CDTF">2020-11-27T13:03:00Z</dcterms:modified>
</cp:coreProperties>
</file>